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2F111" w14:textId="7018569A" w:rsidR="00DF6B7C" w:rsidRPr="009264F6" w:rsidRDefault="0024567F" w:rsidP="009264F6">
      <w:pPr>
        <w:jc w:val="both"/>
        <w:rPr>
          <w:rFonts w:asciiTheme="minorHAnsi" w:hAnsiTheme="minorHAnsi" w:cstheme="minorHAnsi"/>
          <w:b/>
          <w:sz w:val="28"/>
          <w:szCs w:val="28"/>
          <w:lang w:val="es-ES_tradnl"/>
        </w:rPr>
      </w:pPr>
      <w:r w:rsidRPr="009264F6">
        <w:rPr>
          <w:rFonts w:asciiTheme="minorHAnsi" w:hAnsiTheme="minorHAnsi" w:cstheme="minorHAnsi"/>
          <w:b/>
          <w:lang w:val="es-ES_tradnl"/>
        </w:rPr>
        <w:t>NOTA DE PRENSA</w:t>
      </w:r>
      <w:r w:rsidR="001146AC">
        <w:rPr>
          <w:rFonts w:asciiTheme="minorHAnsi" w:hAnsiTheme="minorHAnsi" w:cstheme="minorHAnsi"/>
          <w:b/>
          <w:lang w:val="es-ES_tradnl"/>
        </w:rPr>
        <w:t xml:space="preserve">. </w:t>
      </w:r>
      <w:r w:rsidR="001146AC" w:rsidRPr="009264F6">
        <w:rPr>
          <w:rStyle w:val="Textoennegrita"/>
          <w:rFonts w:asciiTheme="minorHAnsi" w:hAnsiTheme="minorHAnsi" w:cstheme="minorHAnsi"/>
          <w:sz w:val="22"/>
          <w:szCs w:val="22"/>
        </w:rPr>
        <w:t>Zaragoza, 21 de noviembre de 2025.</w:t>
      </w:r>
    </w:p>
    <w:p w14:paraId="763DF34B" w14:textId="7151D703" w:rsidR="001146AC" w:rsidRDefault="009264F6" w:rsidP="001146AC">
      <w:pPr>
        <w:pStyle w:val="Ttulo3"/>
        <w:rPr>
          <w:rStyle w:val="Textoennegrita"/>
          <w:rFonts w:asciiTheme="minorHAnsi" w:hAnsiTheme="minorHAnsi" w:cstheme="minorHAnsi"/>
          <w:b/>
          <w:bCs/>
          <w:sz w:val="40"/>
          <w:szCs w:val="40"/>
        </w:rPr>
      </w:pPr>
      <w:r w:rsidRPr="001146AC">
        <w:rPr>
          <w:rStyle w:val="Textoennegrita"/>
          <w:rFonts w:asciiTheme="minorHAnsi" w:hAnsiTheme="minorHAnsi" w:cstheme="minorHAnsi"/>
          <w:b/>
          <w:bCs/>
          <w:sz w:val="40"/>
          <w:szCs w:val="40"/>
        </w:rPr>
        <w:t xml:space="preserve">FEPEVAL reivindica </w:t>
      </w:r>
      <w:r w:rsidR="00FF07F0">
        <w:rPr>
          <w:rStyle w:val="Textoennegrita"/>
          <w:rFonts w:asciiTheme="minorHAnsi" w:hAnsiTheme="minorHAnsi" w:cstheme="minorHAnsi"/>
          <w:b/>
          <w:bCs/>
          <w:sz w:val="40"/>
          <w:szCs w:val="40"/>
        </w:rPr>
        <w:t xml:space="preserve">la importancia de la </w:t>
      </w:r>
      <w:r w:rsidRPr="001146AC">
        <w:rPr>
          <w:rStyle w:val="Textoennegrita"/>
          <w:rFonts w:asciiTheme="minorHAnsi" w:hAnsiTheme="minorHAnsi" w:cstheme="minorHAnsi"/>
          <w:b/>
          <w:bCs/>
          <w:sz w:val="40"/>
          <w:szCs w:val="40"/>
        </w:rPr>
        <w:t xml:space="preserve">inversión pública </w:t>
      </w:r>
      <w:r w:rsidR="00FF07F0">
        <w:rPr>
          <w:rStyle w:val="Textoennegrita"/>
          <w:rFonts w:asciiTheme="minorHAnsi" w:hAnsiTheme="minorHAnsi" w:cstheme="minorHAnsi"/>
          <w:b/>
          <w:bCs/>
          <w:sz w:val="40"/>
          <w:szCs w:val="40"/>
        </w:rPr>
        <w:t>en parques empresariales durante el VIII Congreso Nacional celebrado en Zaragoza</w:t>
      </w:r>
    </w:p>
    <w:p w14:paraId="6002BEA8" w14:textId="1F7EAE4E" w:rsidR="00F33A98" w:rsidRPr="00FF07F0" w:rsidRDefault="0047694F" w:rsidP="00F33A98">
      <w:pPr>
        <w:pStyle w:val="Ttulo2"/>
        <w:rPr>
          <w:rFonts w:ascii="Calibri" w:hAnsi="Calibri" w:cs="Calibri"/>
          <w:color w:val="auto"/>
        </w:rPr>
      </w:pPr>
      <w:r w:rsidRPr="00FF07F0">
        <w:rPr>
          <w:rStyle w:val="Textoennegrita"/>
          <w:rFonts w:ascii="Calibri" w:hAnsi="Calibri" w:cs="Calibri"/>
          <w:color w:val="auto"/>
        </w:rPr>
        <w:t>La delegación</w:t>
      </w:r>
      <w:r w:rsidR="00FF07F0" w:rsidRPr="00FF07F0">
        <w:rPr>
          <w:rStyle w:val="Textoennegrita"/>
          <w:rFonts w:ascii="Calibri" w:hAnsi="Calibri" w:cs="Calibri"/>
          <w:color w:val="auto"/>
        </w:rPr>
        <w:t xml:space="preserve"> valencia agradeció el apoyo recibido desde toda España a los parques empresariales afectados por la DANA</w:t>
      </w:r>
    </w:p>
    <w:p w14:paraId="26447F9D" w14:textId="77777777" w:rsidR="0047694F" w:rsidRDefault="00F33A98" w:rsidP="00F33A98">
      <w:pPr>
        <w:pStyle w:val="NormalWeb"/>
        <w:rPr>
          <w:rFonts w:ascii="Calibri" w:hAnsi="Calibri" w:cs="Calibri"/>
          <w:sz w:val="22"/>
          <w:szCs w:val="22"/>
        </w:rPr>
      </w:pPr>
      <w:r w:rsidRPr="0047694F">
        <w:rPr>
          <w:rFonts w:ascii="Calibri" w:hAnsi="Calibri" w:cs="Calibri"/>
          <w:b/>
          <w:bCs/>
          <w:sz w:val="22"/>
          <w:szCs w:val="22"/>
        </w:rPr>
        <w:t>FEPEVAL</w:t>
      </w:r>
      <w:r w:rsidRPr="00E97EBC">
        <w:rPr>
          <w:rFonts w:ascii="Calibri" w:hAnsi="Calibri" w:cs="Calibri"/>
          <w:sz w:val="22"/>
          <w:szCs w:val="22"/>
        </w:rPr>
        <w:t xml:space="preserve"> </w:t>
      </w:r>
      <w:r w:rsidR="00E97EBC">
        <w:rPr>
          <w:rFonts w:ascii="Calibri" w:hAnsi="Calibri" w:cs="Calibri"/>
          <w:sz w:val="22"/>
          <w:szCs w:val="22"/>
        </w:rPr>
        <w:t>estuvo representada</w:t>
      </w:r>
      <w:r w:rsidRPr="00E97EBC">
        <w:rPr>
          <w:rFonts w:ascii="Calibri" w:hAnsi="Calibri" w:cs="Calibri"/>
          <w:sz w:val="22"/>
          <w:szCs w:val="22"/>
        </w:rPr>
        <w:t xml:space="preserve"> en el </w:t>
      </w:r>
      <w:r w:rsidRPr="00E97EBC">
        <w:rPr>
          <w:rStyle w:val="Textoennegrita"/>
          <w:rFonts w:ascii="Calibri" w:hAnsi="Calibri" w:cs="Calibri"/>
          <w:sz w:val="22"/>
          <w:szCs w:val="22"/>
        </w:rPr>
        <w:t>VIII Congreso Nacional de Parques Empresariales</w:t>
      </w:r>
      <w:r w:rsidRPr="00E97EBC">
        <w:rPr>
          <w:rFonts w:ascii="Calibri" w:hAnsi="Calibri" w:cs="Calibri"/>
          <w:sz w:val="22"/>
          <w:szCs w:val="22"/>
        </w:rPr>
        <w:t xml:space="preserve">, celebrado en Zaragoza los días 20 y 21 de noviembre y organizado por la </w:t>
      </w:r>
      <w:r w:rsidRPr="00E97EBC">
        <w:rPr>
          <w:rStyle w:val="Textoennegrita"/>
          <w:rFonts w:ascii="Calibri" w:hAnsi="Calibri" w:cs="Calibri"/>
          <w:sz w:val="22"/>
          <w:szCs w:val="22"/>
        </w:rPr>
        <w:t>Federación de Parques Empresariales de Aragón (FEPEA)</w:t>
      </w:r>
      <w:r w:rsidRPr="00E97EBC">
        <w:rPr>
          <w:rFonts w:ascii="Calibri" w:hAnsi="Calibri" w:cs="Calibri"/>
          <w:sz w:val="22"/>
          <w:szCs w:val="22"/>
        </w:rPr>
        <w:t xml:space="preserve"> y </w:t>
      </w:r>
      <w:r w:rsidRPr="00E97EBC">
        <w:rPr>
          <w:rStyle w:val="Textoennegrita"/>
          <w:rFonts w:ascii="Calibri" w:hAnsi="Calibri" w:cs="Calibri"/>
          <w:sz w:val="22"/>
          <w:szCs w:val="22"/>
        </w:rPr>
        <w:t>CEDAES</w:t>
      </w:r>
      <w:r w:rsidRPr="00E97EBC">
        <w:rPr>
          <w:rFonts w:ascii="Calibri" w:hAnsi="Calibri" w:cs="Calibri"/>
          <w:sz w:val="22"/>
          <w:szCs w:val="22"/>
        </w:rPr>
        <w:t>.</w:t>
      </w:r>
      <w:r w:rsidR="00E97EBC">
        <w:rPr>
          <w:rFonts w:ascii="Calibri" w:hAnsi="Calibri" w:cs="Calibri"/>
          <w:sz w:val="22"/>
          <w:szCs w:val="22"/>
        </w:rPr>
        <w:t xml:space="preserve"> </w:t>
      </w:r>
    </w:p>
    <w:p w14:paraId="46D3FE3F" w14:textId="59F1A49A" w:rsidR="00F33A98" w:rsidRPr="00E97EBC" w:rsidRDefault="00F33A98" w:rsidP="00F33A98">
      <w:pPr>
        <w:pStyle w:val="NormalWeb"/>
        <w:rPr>
          <w:rFonts w:ascii="Calibri" w:hAnsi="Calibri" w:cs="Calibri"/>
          <w:sz w:val="22"/>
          <w:szCs w:val="22"/>
        </w:rPr>
      </w:pPr>
      <w:r w:rsidRPr="00E97EBC">
        <w:rPr>
          <w:rFonts w:ascii="Calibri" w:hAnsi="Calibri" w:cs="Calibri"/>
          <w:sz w:val="22"/>
          <w:szCs w:val="22"/>
        </w:rPr>
        <w:t xml:space="preserve">La delegación valenciana estuvo encabezada por </w:t>
      </w:r>
      <w:r w:rsidRPr="00E97EBC">
        <w:rPr>
          <w:rStyle w:val="Textoennegrita"/>
          <w:rFonts w:ascii="Calibri" w:hAnsi="Calibri" w:cs="Calibri"/>
          <w:sz w:val="22"/>
          <w:szCs w:val="22"/>
        </w:rPr>
        <w:t>Patricia Muñoz</w:t>
      </w:r>
      <w:r w:rsidRPr="00E97EBC">
        <w:rPr>
          <w:rFonts w:ascii="Calibri" w:hAnsi="Calibri" w:cs="Calibri"/>
          <w:sz w:val="22"/>
          <w:szCs w:val="22"/>
        </w:rPr>
        <w:t xml:space="preserve">, presidenta de FEPEVAL y de la </w:t>
      </w:r>
      <w:r w:rsidRPr="00E97EBC">
        <w:rPr>
          <w:rStyle w:val="Textoennegrita"/>
          <w:rFonts w:ascii="Calibri" w:hAnsi="Calibri" w:cs="Calibri"/>
          <w:sz w:val="22"/>
          <w:szCs w:val="22"/>
        </w:rPr>
        <w:t>Asociación Empresarial de Catarroja (AECA)</w:t>
      </w:r>
      <w:r w:rsidRPr="00E97EBC">
        <w:rPr>
          <w:rFonts w:ascii="Calibri" w:hAnsi="Calibri" w:cs="Calibri"/>
          <w:sz w:val="22"/>
          <w:szCs w:val="22"/>
        </w:rPr>
        <w:t>.</w:t>
      </w:r>
      <w:r w:rsidR="00E97EBC">
        <w:rPr>
          <w:rFonts w:ascii="Calibri" w:hAnsi="Calibri" w:cs="Calibri"/>
          <w:sz w:val="22"/>
          <w:szCs w:val="22"/>
        </w:rPr>
        <w:t xml:space="preserve"> T</w:t>
      </w:r>
      <w:r w:rsidRPr="00E97EBC">
        <w:rPr>
          <w:rFonts w:ascii="Calibri" w:hAnsi="Calibri" w:cs="Calibri"/>
          <w:sz w:val="22"/>
          <w:szCs w:val="22"/>
        </w:rPr>
        <w:t xml:space="preserve">ambién </w:t>
      </w:r>
      <w:r w:rsidR="00E97EBC">
        <w:rPr>
          <w:rFonts w:ascii="Calibri" w:hAnsi="Calibri" w:cs="Calibri"/>
          <w:sz w:val="22"/>
          <w:szCs w:val="22"/>
        </w:rPr>
        <w:t>asistieron</w:t>
      </w:r>
      <w:r w:rsidRPr="00E97EBC">
        <w:rPr>
          <w:rFonts w:ascii="Calibri" w:hAnsi="Calibri" w:cs="Calibri"/>
          <w:sz w:val="22"/>
          <w:szCs w:val="22"/>
        </w:rPr>
        <w:t xml:space="preserve"> representantes de las </w:t>
      </w:r>
      <w:r w:rsidRPr="00E97EBC">
        <w:rPr>
          <w:rStyle w:val="Textoennegrita"/>
          <w:rFonts w:ascii="Calibri" w:hAnsi="Calibri" w:cs="Calibri"/>
          <w:sz w:val="22"/>
          <w:szCs w:val="22"/>
        </w:rPr>
        <w:t>Entidades de Gestión y Modernización (EGM)</w:t>
      </w:r>
      <w:r w:rsidRPr="00E97EBC">
        <w:rPr>
          <w:rFonts w:ascii="Calibri" w:hAnsi="Calibri" w:cs="Calibri"/>
          <w:sz w:val="22"/>
          <w:szCs w:val="22"/>
        </w:rPr>
        <w:t xml:space="preserve"> de </w:t>
      </w:r>
      <w:proofErr w:type="spellStart"/>
      <w:r w:rsidRPr="00E97EBC">
        <w:rPr>
          <w:rStyle w:val="Textoennegrita"/>
          <w:rFonts w:ascii="Calibri" w:hAnsi="Calibri" w:cs="Calibri"/>
          <w:sz w:val="22"/>
          <w:szCs w:val="22"/>
        </w:rPr>
        <w:t>Parc</w:t>
      </w:r>
      <w:proofErr w:type="spellEnd"/>
      <w:r w:rsidRPr="00E97EBC">
        <w:rPr>
          <w:rStyle w:val="Textoennegrita"/>
          <w:rFonts w:ascii="Calibri" w:hAnsi="Calibri" w:cs="Calibri"/>
          <w:sz w:val="22"/>
          <w:szCs w:val="22"/>
        </w:rPr>
        <w:t xml:space="preserve"> </w:t>
      </w:r>
      <w:proofErr w:type="spellStart"/>
      <w:r w:rsidRPr="00E97EBC">
        <w:rPr>
          <w:rStyle w:val="Textoennegrita"/>
          <w:rFonts w:ascii="Calibri" w:hAnsi="Calibri" w:cs="Calibri"/>
          <w:sz w:val="22"/>
          <w:szCs w:val="22"/>
        </w:rPr>
        <w:t>Tecnològic</w:t>
      </w:r>
      <w:proofErr w:type="spellEnd"/>
      <w:r w:rsidRPr="00E97EBC">
        <w:rPr>
          <w:rStyle w:val="Textoennegrita"/>
          <w:rFonts w:ascii="Calibri" w:hAnsi="Calibri" w:cs="Calibri"/>
          <w:sz w:val="22"/>
          <w:szCs w:val="22"/>
        </w:rPr>
        <w:t xml:space="preserve"> de Paterna, Fuente del Jarro y </w:t>
      </w:r>
      <w:r w:rsidR="00E97EBC">
        <w:rPr>
          <w:rStyle w:val="Textoennegrita"/>
          <w:rFonts w:ascii="Calibri" w:hAnsi="Calibri" w:cs="Calibri"/>
          <w:sz w:val="22"/>
          <w:szCs w:val="22"/>
        </w:rPr>
        <w:t xml:space="preserve">Parque Empresarial </w:t>
      </w:r>
      <w:r w:rsidRPr="00E97EBC">
        <w:rPr>
          <w:rStyle w:val="Textoennegrita"/>
          <w:rFonts w:ascii="Calibri" w:hAnsi="Calibri" w:cs="Calibri"/>
          <w:sz w:val="22"/>
          <w:szCs w:val="22"/>
        </w:rPr>
        <w:t>Táctica</w:t>
      </w:r>
      <w:r w:rsidRPr="00E97EBC">
        <w:rPr>
          <w:rFonts w:ascii="Calibri" w:hAnsi="Calibri" w:cs="Calibri"/>
          <w:sz w:val="22"/>
          <w:szCs w:val="22"/>
        </w:rPr>
        <w:t xml:space="preserve">, así como de la </w:t>
      </w:r>
      <w:r w:rsidRPr="00E97EBC">
        <w:rPr>
          <w:rStyle w:val="Textoennegrita"/>
          <w:rFonts w:ascii="Calibri" w:hAnsi="Calibri" w:cs="Calibri"/>
          <w:sz w:val="22"/>
          <w:szCs w:val="22"/>
        </w:rPr>
        <w:t xml:space="preserve">Asociación Empresarial de </w:t>
      </w:r>
      <w:proofErr w:type="spellStart"/>
      <w:r w:rsidRPr="00E97EBC">
        <w:rPr>
          <w:rStyle w:val="Textoennegrita"/>
          <w:rFonts w:ascii="Calibri" w:hAnsi="Calibri" w:cs="Calibri"/>
          <w:sz w:val="22"/>
          <w:szCs w:val="22"/>
        </w:rPr>
        <w:t>L’Andana</w:t>
      </w:r>
      <w:proofErr w:type="spellEnd"/>
      <w:r w:rsidRPr="00E97EBC">
        <w:rPr>
          <w:rFonts w:ascii="Calibri" w:hAnsi="Calibri" w:cs="Calibri"/>
          <w:sz w:val="22"/>
          <w:szCs w:val="22"/>
        </w:rPr>
        <w:t xml:space="preserve"> y </w:t>
      </w:r>
      <w:proofErr w:type="spellStart"/>
      <w:r w:rsidRPr="00E97EBC">
        <w:rPr>
          <w:rStyle w:val="Textoennegrita"/>
          <w:rFonts w:ascii="Calibri" w:hAnsi="Calibri" w:cs="Calibri"/>
          <w:sz w:val="22"/>
          <w:szCs w:val="22"/>
        </w:rPr>
        <w:t>Mercavalencia</w:t>
      </w:r>
      <w:proofErr w:type="spellEnd"/>
      <w:r w:rsidRPr="00E97EBC">
        <w:rPr>
          <w:rFonts w:ascii="Calibri" w:hAnsi="Calibri" w:cs="Calibri"/>
          <w:sz w:val="22"/>
          <w:szCs w:val="22"/>
        </w:rPr>
        <w:t xml:space="preserve">, junto a la gerente de la federación, </w:t>
      </w:r>
      <w:r w:rsidRPr="00E97EBC">
        <w:rPr>
          <w:rStyle w:val="Textoennegrita"/>
          <w:rFonts w:ascii="Calibri" w:hAnsi="Calibri" w:cs="Calibri"/>
          <w:sz w:val="22"/>
          <w:szCs w:val="22"/>
        </w:rPr>
        <w:t>María Vicente</w:t>
      </w:r>
      <w:r w:rsidRPr="00E97EBC">
        <w:rPr>
          <w:rFonts w:ascii="Calibri" w:hAnsi="Calibri" w:cs="Calibri"/>
          <w:sz w:val="22"/>
          <w:szCs w:val="22"/>
        </w:rPr>
        <w:t xml:space="preserve">, y el presidente honorario de CEDAES, </w:t>
      </w:r>
      <w:r w:rsidRPr="00E97EBC">
        <w:rPr>
          <w:rStyle w:val="Textoennegrita"/>
          <w:rFonts w:ascii="Calibri" w:hAnsi="Calibri" w:cs="Calibri"/>
          <w:sz w:val="22"/>
          <w:szCs w:val="22"/>
        </w:rPr>
        <w:t>Santiago Salvador</w:t>
      </w:r>
      <w:r w:rsidRPr="00E97EBC">
        <w:rPr>
          <w:rFonts w:ascii="Calibri" w:hAnsi="Calibri" w:cs="Calibri"/>
          <w:sz w:val="22"/>
          <w:szCs w:val="22"/>
        </w:rPr>
        <w:t>, quien también fue presidente de FEPEVAL.</w:t>
      </w:r>
    </w:p>
    <w:p w14:paraId="4DCD81AA" w14:textId="3043FE72" w:rsidR="00F33A98" w:rsidRPr="00E97EBC" w:rsidRDefault="00F33A98" w:rsidP="00F33A98">
      <w:pPr>
        <w:pStyle w:val="NormalWeb"/>
        <w:rPr>
          <w:rStyle w:val="relative"/>
          <w:rFonts w:ascii="Calibri" w:hAnsi="Calibri" w:cs="Calibri"/>
          <w:sz w:val="22"/>
          <w:szCs w:val="22"/>
        </w:rPr>
      </w:pPr>
      <w:r w:rsidRPr="00E97EBC">
        <w:rPr>
          <w:rFonts w:ascii="Calibri" w:hAnsi="Calibri" w:cs="Calibri"/>
          <w:sz w:val="22"/>
          <w:szCs w:val="22"/>
        </w:rPr>
        <w:t xml:space="preserve">Durante el congreso, </w:t>
      </w:r>
      <w:r w:rsidRPr="00E97EBC">
        <w:rPr>
          <w:rStyle w:val="Textoennegrita"/>
          <w:rFonts w:ascii="Calibri" w:hAnsi="Calibri" w:cs="Calibri"/>
          <w:sz w:val="22"/>
          <w:szCs w:val="22"/>
        </w:rPr>
        <w:t xml:space="preserve">Patricia Muñoz </w:t>
      </w:r>
      <w:r w:rsidRPr="0047694F">
        <w:rPr>
          <w:rStyle w:val="Textoennegrita"/>
          <w:rFonts w:ascii="Calibri" w:hAnsi="Calibri" w:cs="Calibri"/>
          <w:b w:val="0"/>
          <w:bCs w:val="0"/>
          <w:sz w:val="22"/>
          <w:szCs w:val="22"/>
        </w:rPr>
        <w:t>intervino como ponente en la mesa “Gestión y Ordenamiento de las Áreas Empresariales”</w:t>
      </w:r>
      <w:r w:rsidRPr="00E97EBC">
        <w:rPr>
          <w:rFonts w:ascii="Calibri" w:hAnsi="Calibri" w:cs="Calibri"/>
          <w:sz w:val="22"/>
          <w:szCs w:val="22"/>
        </w:rPr>
        <w:t xml:space="preserve">, donde compartió </w:t>
      </w:r>
      <w:r w:rsidRPr="00E97EBC">
        <w:rPr>
          <w:rStyle w:val="Textoennegrita"/>
          <w:rFonts w:ascii="Calibri" w:hAnsi="Calibri" w:cs="Calibri"/>
          <w:sz w:val="22"/>
          <w:szCs w:val="22"/>
        </w:rPr>
        <w:t>buenas prácticas de gobernanza industrial en la Comunidad Valenciana</w:t>
      </w:r>
      <w:r w:rsidRPr="00E97EBC">
        <w:rPr>
          <w:rFonts w:ascii="Calibri" w:hAnsi="Calibri" w:cs="Calibri"/>
          <w:sz w:val="22"/>
          <w:szCs w:val="22"/>
        </w:rPr>
        <w:t xml:space="preserve">, destacando la importancia de la profesionalización de la gestión, la planificación de emergencias y un modelo de colaboración público-privada eficaz. La mesa fue moderada por </w:t>
      </w:r>
      <w:r w:rsidRPr="00E97EBC">
        <w:rPr>
          <w:rStyle w:val="Textoennegrita"/>
          <w:rFonts w:ascii="Calibri" w:hAnsi="Calibri" w:cs="Calibri"/>
          <w:sz w:val="22"/>
          <w:szCs w:val="22"/>
        </w:rPr>
        <w:t xml:space="preserve">Diego </w:t>
      </w:r>
      <w:proofErr w:type="spellStart"/>
      <w:r w:rsidRPr="00E97EBC">
        <w:rPr>
          <w:rStyle w:val="Textoennegrita"/>
          <w:rFonts w:ascii="Calibri" w:hAnsi="Calibri" w:cs="Calibri"/>
          <w:sz w:val="22"/>
          <w:szCs w:val="22"/>
        </w:rPr>
        <w:t>Romá</w:t>
      </w:r>
      <w:proofErr w:type="spellEnd"/>
      <w:r w:rsidRPr="00E97EBC">
        <w:rPr>
          <w:rFonts w:ascii="Calibri" w:hAnsi="Calibri" w:cs="Calibri"/>
          <w:sz w:val="22"/>
          <w:szCs w:val="22"/>
        </w:rPr>
        <w:t xml:space="preserve">, gerente de CEDAES y de la </w:t>
      </w:r>
      <w:r w:rsidRPr="0047694F">
        <w:rPr>
          <w:rFonts w:ascii="Calibri" w:hAnsi="Calibri" w:cs="Calibri"/>
          <w:b/>
          <w:bCs/>
          <w:sz w:val="22"/>
          <w:szCs w:val="22"/>
        </w:rPr>
        <w:t>EGM Fuente del Jarro</w:t>
      </w:r>
      <w:r w:rsidRPr="00E97EBC">
        <w:rPr>
          <w:rFonts w:ascii="Calibri" w:hAnsi="Calibri" w:cs="Calibri"/>
          <w:sz w:val="22"/>
          <w:szCs w:val="22"/>
        </w:rPr>
        <w:t xml:space="preserve">, quien también forma parte de la junta directiva de </w:t>
      </w:r>
      <w:r w:rsidRPr="0047694F">
        <w:rPr>
          <w:rFonts w:ascii="Calibri" w:hAnsi="Calibri" w:cs="Calibri"/>
          <w:b/>
          <w:bCs/>
          <w:sz w:val="22"/>
          <w:szCs w:val="22"/>
        </w:rPr>
        <w:t>FEPEVAL</w:t>
      </w:r>
      <w:r w:rsidRPr="00E97EBC">
        <w:rPr>
          <w:rFonts w:ascii="Calibri" w:hAnsi="Calibri" w:cs="Calibri"/>
          <w:sz w:val="22"/>
          <w:szCs w:val="22"/>
        </w:rPr>
        <w:t xml:space="preserve"> </w:t>
      </w:r>
    </w:p>
    <w:p w14:paraId="5EA5667A" w14:textId="7062670B" w:rsidR="00F33A98" w:rsidRPr="00E97EBC" w:rsidRDefault="00F33A98" w:rsidP="00F33A98">
      <w:pPr>
        <w:pStyle w:val="NormalWeb"/>
        <w:rPr>
          <w:rStyle w:val="relative"/>
          <w:rFonts w:ascii="Calibri" w:hAnsi="Calibri" w:cs="Calibri"/>
          <w:sz w:val="22"/>
          <w:szCs w:val="22"/>
        </w:rPr>
      </w:pPr>
      <w:r w:rsidRPr="00E97EBC">
        <w:rPr>
          <w:rFonts w:ascii="Calibri" w:hAnsi="Calibri" w:cs="Calibri"/>
          <w:sz w:val="22"/>
          <w:szCs w:val="22"/>
        </w:rPr>
        <w:t xml:space="preserve">Muñoz subrayó la trascendencia de la </w:t>
      </w:r>
      <w:r w:rsidRPr="00E97EBC">
        <w:rPr>
          <w:rStyle w:val="Textoennegrita"/>
          <w:rFonts w:ascii="Calibri" w:hAnsi="Calibri" w:cs="Calibri"/>
          <w:sz w:val="22"/>
          <w:szCs w:val="22"/>
        </w:rPr>
        <w:t xml:space="preserve">Ley 14/2018 de gestión y modernización de áreas industriales de la </w:t>
      </w:r>
      <w:proofErr w:type="spellStart"/>
      <w:r w:rsidRPr="00E97EBC">
        <w:rPr>
          <w:rStyle w:val="Textoennegrita"/>
          <w:rFonts w:ascii="Calibri" w:hAnsi="Calibri" w:cs="Calibri"/>
          <w:sz w:val="22"/>
          <w:szCs w:val="22"/>
        </w:rPr>
        <w:t>Comunitat</w:t>
      </w:r>
      <w:proofErr w:type="spellEnd"/>
      <w:r w:rsidRPr="00E97EBC">
        <w:rPr>
          <w:rStyle w:val="Textoennegrita"/>
          <w:rFonts w:ascii="Calibri" w:hAnsi="Calibri" w:cs="Calibri"/>
          <w:sz w:val="22"/>
          <w:szCs w:val="22"/>
        </w:rPr>
        <w:t xml:space="preserve"> Valenciana</w:t>
      </w:r>
      <w:r w:rsidRPr="00E97EBC">
        <w:rPr>
          <w:rFonts w:ascii="Calibri" w:hAnsi="Calibri" w:cs="Calibri"/>
          <w:sz w:val="22"/>
          <w:szCs w:val="22"/>
        </w:rPr>
        <w:t xml:space="preserve">, una normativa </w:t>
      </w:r>
      <w:r w:rsidR="00125A1F">
        <w:rPr>
          <w:rFonts w:ascii="Calibri" w:hAnsi="Calibri" w:cs="Calibri"/>
          <w:sz w:val="22"/>
          <w:szCs w:val="22"/>
        </w:rPr>
        <w:t xml:space="preserve">pionera </w:t>
      </w:r>
      <w:r w:rsidRPr="00E97EBC">
        <w:rPr>
          <w:rFonts w:ascii="Calibri" w:hAnsi="Calibri" w:cs="Calibri"/>
          <w:sz w:val="22"/>
          <w:szCs w:val="22"/>
        </w:rPr>
        <w:t xml:space="preserve">surgida del diálogo entre administraciones y organizaciones empresariales y que permitió “materializar reivindicaciones históricas”. </w:t>
      </w:r>
      <w:r w:rsidR="0047694F">
        <w:rPr>
          <w:rFonts w:ascii="Calibri" w:hAnsi="Calibri" w:cs="Calibri"/>
          <w:sz w:val="22"/>
          <w:szCs w:val="22"/>
        </w:rPr>
        <w:t>La presidenta de FEPEVAL</w:t>
      </w:r>
      <w:r w:rsidRPr="00E97EBC">
        <w:rPr>
          <w:rFonts w:ascii="Calibri" w:hAnsi="Calibri" w:cs="Calibri"/>
          <w:sz w:val="22"/>
          <w:szCs w:val="22"/>
        </w:rPr>
        <w:t xml:space="preserve"> advirtió que España “viene de décadas de no invertir lo suficiente” en los parques empresariales, </w:t>
      </w:r>
      <w:r w:rsidR="00FF07F0">
        <w:rPr>
          <w:rFonts w:ascii="Calibri" w:hAnsi="Calibri" w:cs="Calibri"/>
          <w:sz w:val="22"/>
          <w:szCs w:val="22"/>
        </w:rPr>
        <w:t xml:space="preserve">por lo que señaló la importancia de desarrollar </w:t>
      </w:r>
      <w:r w:rsidRPr="00E97EBC">
        <w:rPr>
          <w:rFonts w:ascii="Calibri" w:hAnsi="Calibri" w:cs="Calibri"/>
          <w:sz w:val="22"/>
          <w:szCs w:val="22"/>
        </w:rPr>
        <w:t xml:space="preserve">actuaciones integrales como </w:t>
      </w:r>
      <w:r w:rsidRPr="00E97EBC">
        <w:rPr>
          <w:rStyle w:val="Textoennegrita"/>
          <w:rFonts w:ascii="Calibri" w:hAnsi="Calibri" w:cs="Calibri"/>
          <w:sz w:val="22"/>
          <w:szCs w:val="22"/>
        </w:rPr>
        <w:t xml:space="preserve">planes de seguridad, movilidad, accesibilidad </w:t>
      </w:r>
      <w:r w:rsidR="00FF07F0">
        <w:rPr>
          <w:rStyle w:val="Textoennegrita"/>
          <w:rFonts w:ascii="Calibri" w:hAnsi="Calibri" w:cs="Calibri"/>
          <w:sz w:val="22"/>
          <w:szCs w:val="22"/>
        </w:rPr>
        <w:t>o</w:t>
      </w:r>
      <w:r w:rsidRPr="00E97EBC">
        <w:rPr>
          <w:rStyle w:val="Textoennegrita"/>
          <w:rFonts w:ascii="Calibri" w:hAnsi="Calibri" w:cs="Calibri"/>
          <w:sz w:val="22"/>
          <w:szCs w:val="22"/>
        </w:rPr>
        <w:t xml:space="preserve"> proyectos de economía circular y simbiosis industrial</w:t>
      </w:r>
      <w:r w:rsidRPr="00E97EBC">
        <w:rPr>
          <w:rFonts w:ascii="Calibri" w:hAnsi="Calibri" w:cs="Calibri"/>
          <w:sz w:val="22"/>
          <w:szCs w:val="22"/>
        </w:rPr>
        <w:t>, insistiendo en que “no invertir en las áreas industriales supone frenar a las propias empresas”</w:t>
      </w:r>
      <w:r w:rsidR="0047694F">
        <w:rPr>
          <w:rFonts w:ascii="Calibri" w:hAnsi="Calibri" w:cs="Calibri"/>
          <w:sz w:val="22"/>
          <w:szCs w:val="22"/>
        </w:rPr>
        <w:t>.</w:t>
      </w:r>
    </w:p>
    <w:p w14:paraId="0FD46B5E" w14:textId="1F27BBB9" w:rsidR="00F33A98" w:rsidRPr="00FF07F0" w:rsidRDefault="00F33A98" w:rsidP="00FF07F0">
      <w:pPr>
        <w:rPr>
          <w:rFonts w:ascii="Calibri" w:hAnsi="Calibri" w:cs="Calibri"/>
        </w:rPr>
      </w:pPr>
      <w:r w:rsidRPr="00FF07F0">
        <w:rPr>
          <w:rStyle w:val="Textoennegrita"/>
          <w:rFonts w:ascii="Calibri" w:hAnsi="Calibri" w:cs="Calibri"/>
        </w:rPr>
        <w:t>Reconocimiento a la colaboración durante la emergencia de la DANA</w:t>
      </w:r>
    </w:p>
    <w:p w14:paraId="6327AD1E" w14:textId="02B6777D" w:rsidR="00F33A98" w:rsidRDefault="00F33A98" w:rsidP="00F33A98">
      <w:pPr>
        <w:pStyle w:val="NormalWeb"/>
        <w:rPr>
          <w:rFonts w:ascii="Calibri" w:hAnsi="Calibri" w:cs="Calibri"/>
          <w:sz w:val="22"/>
          <w:szCs w:val="22"/>
        </w:rPr>
      </w:pPr>
      <w:r w:rsidRPr="00E97EBC">
        <w:rPr>
          <w:rFonts w:ascii="Calibri" w:hAnsi="Calibri" w:cs="Calibri"/>
          <w:sz w:val="22"/>
          <w:szCs w:val="22"/>
        </w:rPr>
        <w:t xml:space="preserve">Durante el congreso se realizó un reconocimiento público, otorgado por FEPEVAL, a </w:t>
      </w:r>
      <w:r w:rsidRPr="00E97EBC">
        <w:rPr>
          <w:rStyle w:val="Textoennegrita"/>
          <w:rFonts w:ascii="Calibri" w:hAnsi="Calibri" w:cs="Calibri"/>
          <w:sz w:val="22"/>
          <w:szCs w:val="22"/>
        </w:rPr>
        <w:t xml:space="preserve">Ignacio </w:t>
      </w:r>
      <w:proofErr w:type="spellStart"/>
      <w:r w:rsidRPr="00E97EBC">
        <w:rPr>
          <w:rStyle w:val="Textoennegrita"/>
          <w:rFonts w:ascii="Calibri" w:hAnsi="Calibri" w:cs="Calibri"/>
          <w:sz w:val="22"/>
          <w:szCs w:val="22"/>
        </w:rPr>
        <w:t>Almudévar</w:t>
      </w:r>
      <w:proofErr w:type="spellEnd"/>
      <w:r w:rsidRPr="00E97EBC">
        <w:rPr>
          <w:rFonts w:ascii="Calibri" w:hAnsi="Calibri" w:cs="Calibri"/>
          <w:sz w:val="22"/>
          <w:szCs w:val="22"/>
        </w:rPr>
        <w:t xml:space="preserve">, presidente de FEPEA, por su apoyo durante la emergencia provocada por la DANA. Destacó especialmente la </w:t>
      </w:r>
      <w:r w:rsidRPr="00E97EBC">
        <w:rPr>
          <w:rStyle w:val="Textoennegrita"/>
          <w:rFonts w:ascii="Calibri" w:hAnsi="Calibri" w:cs="Calibri"/>
          <w:sz w:val="22"/>
          <w:szCs w:val="22"/>
        </w:rPr>
        <w:t xml:space="preserve">movilización de ayuda y maquinaria desde Huesca hacia los parques empresariales de </w:t>
      </w:r>
      <w:proofErr w:type="spellStart"/>
      <w:r w:rsidRPr="00E97EBC">
        <w:rPr>
          <w:rStyle w:val="Textoennegrita"/>
          <w:rFonts w:ascii="Calibri" w:hAnsi="Calibri" w:cs="Calibri"/>
          <w:sz w:val="22"/>
          <w:szCs w:val="22"/>
        </w:rPr>
        <w:t>Beniparrell</w:t>
      </w:r>
      <w:proofErr w:type="spellEnd"/>
      <w:r w:rsidRPr="00E97EBC">
        <w:rPr>
          <w:rStyle w:val="Textoennegrita"/>
          <w:rFonts w:ascii="Calibri" w:hAnsi="Calibri" w:cs="Calibri"/>
          <w:sz w:val="22"/>
          <w:szCs w:val="22"/>
        </w:rPr>
        <w:t xml:space="preserve"> y Catarroja</w:t>
      </w:r>
      <w:r w:rsidRPr="00E97EBC">
        <w:rPr>
          <w:rFonts w:ascii="Calibri" w:hAnsi="Calibri" w:cs="Calibri"/>
          <w:sz w:val="22"/>
          <w:szCs w:val="22"/>
        </w:rPr>
        <w:t xml:space="preserve">, en coordinación con la federación aragonesa y miembros de CEDAES. FEPEVAL </w:t>
      </w:r>
      <w:r w:rsidR="00FF07F0" w:rsidRPr="00E97EBC">
        <w:rPr>
          <w:rFonts w:ascii="Calibri" w:hAnsi="Calibri" w:cs="Calibri"/>
          <w:sz w:val="22"/>
          <w:szCs w:val="22"/>
        </w:rPr>
        <w:t>subrayó</w:t>
      </w:r>
      <w:r w:rsidRPr="00E97EBC">
        <w:rPr>
          <w:rFonts w:ascii="Calibri" w:hAnsi="Calibri" w:cs="Calibri"/>
          <w:sz w:val="22"/>
          <w:szCs w:val="22"/>
        </w:rPr>
        <w:t xml:space="preserve"> este gesto como ejemplo de cooperación interterritorial que evidencia la relevancia del trabajo en red entre parques empresariales.</w:t>
      </w:r>
    </w:p>
    <w:p w14:paraId="7D003B9B" w14:textId="77777777" w:rsidR="00D12059" w:rsidRDefault="00D12059" w:rsidP="00F33A98">
      <w:pPr>
        <w:pStyle w:val="NormalWeb"/>
        <w:rPr>
          <w:rFonts w:ascii="Calibri" w:hAnsi="Calibri" w:cs="Calibri"/>
          <w:b/>
          <w:bCs/>
          <w:sz w:val="22"/>
          <w:szCs w:val="22"/>
        </w:rPr>
      </w:pPr>
      <w:r w:rsidRPr="00D12059">
        <w:rPr>
          <w:rFonts w:ascii="Calibri" w:hAnsi="Calibri" w:cs="Calibri"/>
          <w:b/>
          <w:bCs/>
          <w:sz w:val="22"/>
          <w:szCs w:val="22"/>
        </w:rPr>
        <w:t xml:space="preserve">Pie de foto: </w:t>
      </w:r>
    </w:p>
    <w:p w14:paraId="7792AC36" w14:textId="77777777" w:rsidR="00D12059" w:rsidRDefault="00D12059" w:rsidP="00D12059">
      <w:pPr>
        <w:pStyle w:val="NormalWeb"/>
        <w:numPr>
          <w:ilvl w:val="0"/>
          <w:numId w:val="5"/>
        </w:numPr>
        <w:rPr>
          <w:rFonts w:ascii="Calibri" w:hAnsi="Calibri" w:cs="Calibri"/>
          <w:b/>
          <w:bCs/>
          <w:sz w:val="22"/>
          <w:szCs w:val="22"/>
        </w:rPr>
      </w:pPr>
      <w:r w:rsidRPr="00D12059">
        <w:rPr>
          <w:rFonts w:ascii="Calibri" w:hAnsi="Calibri" w:cs="Calibri"/>
          <w:b/>
          <w:bCs/>
          <w:sz w:val="22"/>
          <w:szCs w:val="22"/>
        </w:rPr>
        <w:lastRenderedPageBreak/>
        <w:t xml:space="preserve">De izquierda a derecha, Diego </w:t>
      </w:r>
      <w:proofErr w:type="spellStart"/>
      <w:r w:rsidRPr="00D12059">
        <w:rPr>
          <w:rFonts w:ascii="Calibri" w:hAnsi="Calibri" w:cs="Calibri"/>
          <w:b/>
          <w:bCs/>
          <w:sz w:val="22"/>
          <w:szCs w:val="22"/>
        </w:rPr>
        <w:t>Romá</w:t>
      </w:r>
      <w:proofErr w:type="spellEnd"/>
      <w:r w:rsidRPr="00D12059">
        <w:rPr>
          <w:rFonts w:ascii="Calibri" w:hAnsi="Calibri" w:cs="Calibri"/>
          <w:b/>
          <w:bCs/>
          <w:sz w:val="22"/>
          <w:szCs w:val="22"/>
        </w:rPr>
        <w:t xml:space="preserve"> (gerente de CEDAES y EGM Fuente </w:t>
      </w:r>
      <w:proofErr w:type="spellStart"/>
      <w:r w:rsidRPr="00D12059">
        <w:rPr>
          <w:rFonts w:ascii="Calibri" w:hAnsi="Calibri" w:cs="Calibri"/>
          <w:b/>
          <w:bCs/>
          <w:sz w:val="22"/>
          <w:szCs w:val="22"/>
        </w:rPr>
        <w:t>el</w:t>
      </w:r>
      <w:proofErr w:type="spellEnd"/>
      <w:r w:rsidRPr="00D12059">
        <w:rPr>
          <w:rFonts w:ascii="Calibri" w:hAnsi="Calibri" w:cs="Calibri"/>
          <w:b/>
          <w:bCs/>
          <w:sz w:val="22"/>
          <w:szCs w:val="22"/>
        </w:rPr>
        <w:t xml:space="preserve"> Jarro), Belén </w:t>
      </w:r>
      <w:proofErr w:type="spellStart"/>
      <w:r w:rsidRPr="00D12059">
        <w:rPr>
          <w:rFonts w:ascii="Calibri" w:hAnsi="Calibri" w:cs="Calibri"/>
          <w:b/>
          <w:bCs/>
          <w:sz w:val="22"/>
          <w:szCs w:val="22"/>
        </w:rPr>
        <w:t>Plumed</w:t>
      </w:r>
      <w:proofErr w:type="spellEnd"/>
      <w:r w:rsidRPr="00D12059">
        <w:rPr>
          <w:rFonts w:ascii="Calibri" w:hAnsi="Calibri" w:cs="Calibri"/>
          <w:b/>
          <w:bCs/>
          <w:sz w:val="22"/>
          <w:szCs w:val="22"/>
        </w:rPr>
        <w:t xml:space="preserve"> (gerente P.E. ASEMPAZ de Teruel), Merche Royo (vicepresidenta de FEPEA), Ignacio </w:t>
      </w:r>
      <w:proofErr w:type="spellStart"/>
      <w:r w:rsidRPr="00D12059">
        <w:rPr>
          <w:rFonts w:ascii="Calibri" w:hAnsi="Calibri" w:cs="Calibri"/>
          <w:b/>
          <w:bCs/>
          <w:sz w:val="22"/>
          <w:szCs w:val="22"/>
        </w:rPr>
        <w:t>Almudévar</w:t>
      </w:r>
      <w:proofErr w:type="spellEnd"/>
      <w:r w:rsidRPr="00D12059">
        <w:rPr>
          <w:rFonts w:ascii="Calibri" w:hAnsi="Calibri" w:cs="Calibri"/>
          <w:b/>
          <w:bCs/>
          <w:sz w:val="22"/>
          <w:szCs w:val="22"/>
        </w:rPr>
        <w:t xml:space="preserve"> (presidente de FEPEA y Federación de P.I. de Huesca) y Patricia Muñoz (presidenta de FEPEVAL).</w:t>
      </w:r>
    </w:p>
    <w:p w14:paraId="106DA799" w14:textId="77777777" w:rsidR="00D12059" w:rsidRDefault="00D12059" w:rsidP="00D12059">
      <w:pPr>
        <w:pStyle w:val="NormalWeb"/>
        <w:ind w:left="720"/>
        <w:rPr>
          <w:rFonts w:ascii="Calibri" w:hAnsi="Calibri" w:cs="Calibri"/>
          <w:b/>
          <w:bCs/>
          <w:sz w:val="22"/>
          <w:szCs w:val="22"/>
        </w:rPr>
      </w:pPr>
    </w:p>
    <w:p w14:paraId="5D7B6AFC" w14:textId="33547A4F" w:rsidR="00D12059" w:rsidRPr="00D12059" w:rsidRDefault="00125A1F" w:rsidP="00D12059">
      <w:pPr>
        <w:pStyle w:val="NormalWeb"/>
        <w:numPr>
          <w:ilvl w:val="0"/>
          <w:numId w:val="5"/>
        </w:numPr>
        <w:rPr>
          <w:rFonts w:ascii="Calibri" w:hAnsi="Calibri" w:cs="Calibri"/>
          <w:b/>
          <w:bCs/>
          <w:sz w:val="22"/>
          <w:szCs w:val="22"/>
        </w:rPr>
      </w:pPr>
      <w:r w:rsidRPr="00D12059">
        <w:rPr>
          <w:rFonts w:ascii="Calibri" w:hAnsi="Calibri" w:cs="Calibri"/>
          <w:b/>
          <w:bCs/>
          <w:sz w:val="22"/>
          <w:szCs w:val="22"/>
        </w:rPr>
        <w:t>Mesa</w:t>
      </w:r>
      <w:r w:rsidRPr="00D12059">
        <w:rPr>
          <w:rFonts w:ascii="Calibri" w:hAnsi="Calibri" w:cs="Calibri"/>
          <w:sz w:val="22"/>
          <w:szCs w:val="22"/>
        </w:rPr>
        <w:t xml:space="preserve"> “</w:t>
      </w:r>
      <w:r w:rsidR="00D12059" w:rsidRPr="00D12059">
        <w:rPr>
          <w:rStyle w:val="Textoennegrita"/>
          <w:rFonts w:ascii="Calibri" w:hAnsi="Calibri" w:cs="Calibri"/>
          <w:sz w:val="22"/>
          <w:szCs w:val="22"/>
        </w:rPr>
        <w:t xml:space="preserve">Gestión y Ordenamiento de las Áreas Empresariales” en la que intervino la presidenta de FEPEVAL, Patricia Muñoz junto a Pablo García Vigón (CEDAES y AREAS), Miguel </w:t>
      </w:r>
      <w:proofErr w:type="spellStart"/>
      <w:r w:rsidR="00D12059" w:rsidRPr="00D12059">
        <w:rPr>
          <w:rStyle w:val="Textoennegrita"/>
          <w:rFonts w:ascii="Calibri" w:hAnsi="Calibri" w:cs="Calibri"/>
          <w:sz w:val="22"/>
          <w:szCs w:val="22"/>
        </w:rPr>
        <w:t>Ánger</w:t>
      </w:r>
      <w:proofErr w:type="spellEnd"/>
      <w:r w:rsidR="00D12059" w:rsidRPr="00D12059">
        <w:rPr>
          <w:rStyle w:val="Textoennegrita"/>
          <w:rFonts w:ascii="Calibri" w:hAnsi="Calibri" w:cs="Calibri"/>
          <w:sz w:val="22"/>
          <w:szCs w:val="22"/>
        </w:rPr>
        <w:t xml:space="preserve"> Cuartero (ZINCAMAN)y Silvia </w:t>
      </w:r>
      <w:proofErr w:type="spellStart"/>
      <w:r w:rsidR="00D12059" w:rsidRPr="00D12059">
        <w:rPr>
          <w:rStyle w:val="Textoennegrita"/>
          <w:rFonts w:ascii="Calibri" w:hAnsi="Calibri" w:cs="Calibri"/>
          <w:sz w:val="22"/>
          <w:szCs w:val="22"/>
        </w:rPr>
        <w:t>Solanellas</w:t>
      </w:r>
      <w:proofErr w:type="spellEnd"/>
      <w:r w:rsidR="00D12059" w:rsidRPr="00D12059">
        <w:rPr>
          <w:rStyle w:val="Textoennegrita"/>
          <w:rFonts w:ascii="Calibri" w:hAnsi="Calibri" w:cs="Calibri"/>
          <w:sz w:val="22"/>
          <w:szCs w:val="22"/>
        </w:rPr>
        <w:t xml:space="preserve"> (UPIC)</w:t>
      </w:r>
    </w:p>
    <w:p w14:paraId="0B21B84C" w14:textId="77777777" w:rsidR="00DD1A91" w:rsidRPr="009264F6" w:rsidRDefault="00DD1A91" w:rsidP="00F33A98">
      <w:pPr>
        <w:pStyle w:val="Ttulo3"/>
        <w:rPr>
          <w:rFonts w:asciiTheme="minorHAnsi" w:hAnsiTheme="minorHAnsi" w:cstheme="minorHAnsi"/>
          <w:sz w:val="22"/>
          <w:szCs w:val="22"/>
        </w:rPr>
      </w:pPr>
    </w:p>
    <w:sectPr w:rsidR="00DD1A91" w:rsidRPr="009264F6" w:rsidSect="00D45379">
      <w:headerReference w:type="default" r:id="rId7"/>
      <w:pgSz w:w="11900" w:h="16840"/>
      <w:pgMar w:top="1843" w:right="1701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BBE65A" w14:textId="77777777" w:rsidR="00BE2AE9" w:rsidRDefault="00BE2AE9" w:rsidP="00D45379">
      <w:r>
        <w:separator/>
      </w:r>
    </w:p>
  </w:endnote>
  <w:endnote w:type="continuationSeparator" w:id="0">
    <w:p w14:paraId="3828294E" w14:textId="77777777" w:rsidR="00BE2AE9" w:rsidRDefault="00BE2AE9" w:rsidP="00D453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B2C5E0" w14:textId="77777777" w:rsidR="00BE2AE9" w:rsidRDefault="00BE2AE9" w:rsidP="00D45379">
      <w:r>
        <w:separator/>
      </w:r>
    </w:p>
  </w:footnote>
  <w:footnote w:type="continuationSeparator" w:id="0">
    <w:p w14:paraId="2FF21808" w14:textId="77777777" w:rsidR="00BE2AE9" w:rsidRDefault="00BE2AE9" w:rsidP="00D453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920BC" w14:textId="135B6C48" w:rsidR="007A6A98" w:rsidRDefault="008A0123">
    <w:pPr>
      <w:pStyle w:val="Encabezado"/>
    </w:pPr>
    <w:r>
      <w:rPr>
        <w:noProof/>
      </w:rPr>
      <w:drawing>
        <wp:inline distT="0" distB="0" distL="0" distR="0" wp14:anchorId="3555BF67" wp14:editId="173960BA">
          <wp:extent cx="2439563" cy="791210"/>
          <wp:effectExtent l="0" t="0" r="0" b="0"/>
          <wp:docPr id="2027260576" name="Imagen 1" descr="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7260576" name="Imagen 1" descr="Texto&#10;&#10;El contenido generado por IA puede ser incorrecto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48157" cy="7939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F6B7C">
      <w:t xml:space="preserve">    </w:t>
    </w:r>
    <w:proofErr w:type="spellStart"/>
    <w:r w:rsidR="00DF6B7C" w:rsidRPr="00DF6B7C">
      <w:rPr>
        <w:sz w:val="16"/>
        <w:szCs w:val="16"/>
      </w:rPr>
      <w:t>Entitat</w:t>
    </w:r>
    <w:proofErr w:type="spellEnd"/>
    <w:r w:rsidR="00DF6B7C" w:rsidRPr="00DF6B7C">
      <w:rPr>
        <w:sz w:val="16"/>
        <w:szCs w:val="16"/>
      </w:rPr>
      <w:t xml:space="preserve"> membre de</w:t>
    </w:r>
    <w:r w:rsidR="00DF6B7C">
      <w:t xml:space="preserve"> </w:t>
    </w:r>
    <w:r w:rsidR="00DF6B7C">
      <w:rPr>
        <w:noProof/>
      </w:rPr>
      <w:drawing>
        <wp:inline distT="0" distB="0" distL="0" distR="0" wp14:anchorId="4F0FCBFD" wp14:editId="00E765DA">
          <wp:extent cx="1371600" cy="725828"/>
          <wp:effectExtent l="0" t="0" r="0" b="0"/>
          <wp:docPr id="3" name="Imagen 3" descr="Forma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Forma&#10;&#10;Descripción generada automáticamente con confianza media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459124" cy="7721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A6A98">
      <w:tab/>
    </w:r>
  </w:p>
  <w:p w14:paraId="6509A72F" w14:textId="77777777" w:rsidR="007A6A98" w:rsidRDefault="007A6A9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D71F3"/>
    <w:multiLevelType w:val="multilevel"/>
    <w:tmpl w:val="FEB64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C808DD"/>
    <w:multiLevelType w:val="hybridMultilevel"/>
    <w:tmpl w:val="1A185244"/>
    <w:lvl w:ilvl="0" w:tplc="0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E342BE"/>
    <w:multiLevelType w:val="multilevel"/>
    <w:tmpl w:val="FEB64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FA7346C"/>
    <w:multiLevelType w:val="multilevel"/>
    <w:tmpl w:val="AA16A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62E06F3"/>
    <w:multiLevelType w:val="hybridMultilevel"/>
    <w:tmpl w:val="828EF83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1975810">
    <w:abstractNumId w:val="2"/>
  </w:num>
  <w:num w:numId="2" w16cid:durableId="1400447705">
    <w:abstractNumId w:val="0"/>
  </w:num>
  <w:num w:numId="3" w16cid:durableId="959148332">
    <w:abstractNumId w:val="4"/>
  </w:num>
  <w:num w:numId="4" w16cid:durableId="1473597667">
    <w:abstractNumId w:val="3"/>
  </w:num>
  <w:num w:numId="5" w16cid:durableId="1339115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F64"/>
    <w:rsid w:val="0002000A"/>
    <w:rsid w:val="00024D2F"/>
    <w:rsid w:val="000379E6"/>
    <w:rsid w:val="00043B2E"/>
    <w:rsid w:val="000560E9"/>
    <w:rsid w:val="00056348"/>
    <w:rsid w:val="00060D17"/>
    <w:rsid w:val="00083AD6"/>
    <w:rsid w:val="000A3375"/>
    <w:rsid w:val="000B0998"/>
    <w:rsid w:val="000B69D6"/>
    <w:rsid w:val="000C2861"/>
    <w:rsid w:val="001146AC"/>
    <w:rsid w:val="00125A1F"/>
    <w:rsid w:val="00144A2A"/>
    <w:rsid w:val="00147E93"/>
    <w:rsid w:val="001510AA"/>
    <w:rsid w:val="00155C42"/>
    <w:rsid w:val="00172DA3"/>
    <w:rsid w:val="00175FEA"/>
    <w:rsid w:val="0018085C"/>
    <w:rsid w:val="00184EBF"/>
    <w:rsid w:val="001A2B94"/>
    <w:rsid w:val="001B05F6"/>
    <w:rsid w:val="001C167F"/>
    <w:rsid w:val="001C168B"/>
    <w:rsid w:val="001C7706"/>
    <w:rsid w:val="001D19E3"/>
    <w:rsid w:val="001D7A3A"/>
    <w:rsid w:val="001E170E"/>
    <w:rsid w:val="001F0F9E"/>
    <w:rsid w:val="001F3665"/>
    <w:rsid w:val="00200A01"/>
    <w:rsid w:val="00200CFD"/>
    <w:rsid w:val="002014D9"/>
    <w:rsid w:val="0021646B"/>
    <w:rsid w:val="00243CA9"/>
    <w:rsid w:val="0024567F"/>
    <w:rsid w:val="00246C67"/>
    <w:rsid w:val="00254CB5"/>
    <w:rsid w:val="00255D74"/>
    <w:rsid w:val="00270922"/>
    <w:rsid w:val="00274201"/>
    <w:rsid w:val="002771EE"/>
    <w:rsid w:val="002A1858"/>
    <w:rsid w:val="002A2B9A"/>
    <w:rsid w:val="002B629F"/>
    <w:rsid w:val="002D4BC4"/>
    <w:rsid w:val="00306397"/>
    <w:rsid w:val="00313354"/>
    <w:rsid w:val="00337ACC"/>
    <w:rsid w:val="00342A95"/>
    <w:rsid w:val="0034489B"/>
    <w:rsid w:val="00353EF6"/>
    <w:rsid w:val="00360AC7"/>
    <w:rsid w:val="00381C5F"/>
    <w:rsid w:val="003A323E"/>
    <w:rsid w:val="003A4870"/>
    <w:rsid w:val="003D4A16"/>
    <w:rsid w:val="003E19A8"/>
    <w:rsid w:val="004020B0"/>
    <w:rsid w:val="00407C3C"/>
    <w:rsid w:val="004165BB"/>
    <w:rsid w:val="0043161A"/>
    <w:rsid w:val="00433360"/>
    <w:rsid w:val="0043626F"/>
    <w:rsid w:val="00451862"/>
    <w:rsid w:val="0047694F"/>
    <w:rsid w:val="004C2D79"/>
    <w:rsid w:val="004F1F4A"/>
    <w:rsid w:val="0050418E"/>
    <w:rsid w:val="00505330"/>
    <w:rsid w:val="0052280F"/>
    <w:rsid w:val="00547940"/>
    <w:rsid w:val="00596009"/>
    <w:rsid w:val="005A50A6"/>
    <w:rsid w:val="005B35D5"/>
    <w:rsid w:val="005D3A2D"/>
    <w:rsid w:val="005E38D9"/>
    <w:rsid w:val="006155FC"/>
    <w:rsid w:val="00623A66"/>
    <w:rsid w:val="00623C23"/>
    <w:rsid w:val="00631D67"/>
    <w:rsid w:val="00641FBF"/>
    <w:rsid w:val="006716C9"/>
    <w:rsid w:val="00672E47"/>
    <w:rsid w:val="0068187D"/>
    <w:rsid w:val="00697FB7"/>
    <w:rsid w:val="006A1BB6"/>
    <w:rsid w:val="006C4A4F"/>
    <w:rsid w:val="006E26D1"/>
    <w:rsid w:val="006F6549"/>
    <w:rsid w:val="00737C23"/>
    <w:rsid w:val="00755F1E"/>
    <w:rsid w:val="00756862"/>
    <w:rsid w:val="007A6A98"/>
    <w:rsid w:val="007C76D4"/>
    <w:rsid w:val="007D6236"/>
    <w:rsid w:val="007F4752"/>
    <w:rsid w:val="00802B59"/>
    <w:rsid w:val="008124AF"/>
    <w:rsid w:val="00833AE4"/>
    <w:rsid w:val="00842F29"/>
    <w:rsid w:val="0086495C"/>
    <w:rsid w:val="00866BDB"/>
    <w:rsid w:val="0088022B"/>
    <w:rsid w:val="00884CB9"/>
    <w:rsid w:val="00897023"/>
    <w:rsid w:val="008A0123"/>
    <w:rsid w:val="008B4BE8"/>
    <w:rsid w:val="008C428C"/>
    <w:rsid w:val="008C4ABE"/>
    <w:rsid w:val="008D1BBD"/>
    <w:rsid w:val="00910AEF"/>
    <w:rsid w:val="009113C8"/>
    <w:rsid w:val="009119B4"/>
    <w:rsid w:val="00914E37"/>
    <w:rsid w:val="009264F6"/>
    <w:rsid w:val="009338A0"/>
    <w:rsid w:val="0096374A"/>
    <w:rsid w:val="00965DF3"/>
    <w:rsid w:val="00992582"/>
    <w:rsid w:val="00993B0F"/>
    <w:rsid w:val="0099763D"/>
    <w:rsid w:val="009977E8"/>
    <w:rsid w:val="009B516D"/>
    <w:rsid w:val="009C13DE"/>
    <w:rsid w:val="009C14FE"/>
    <w:rsid w:val="009C3B16"/>
    <w:rsid w:val="009D21E5"/>
    <w:rsid w:val="009E0348"/>
    <w:rsid w:val="009E2CCB"/>
    <w:rsid w:val="009F060C"/>
    <w:rsid w:val="009F26D3"/>
    <w:rsid w:val="009F51B3"/>
    <w:rsid w:val="00A225BA"/>
    <w:rsid w:val="00A23966"/>
    <w:rsid w:val="00A36728"/>
    <w:rsid w:val="00A717E7"/>
    <w:rsid w:val="00A84081"/>
    <w:rsid w:val="00A90EAF"/>
    <w:rsid w:val="00A974E1"/>
    <w:rsid w:val="00AA313E"/>
    <w:rsid w:val="00AA77BD"/>
    <w:rsid w:val="00AB19A9"/>
    <w:rsid w:val="00AC0242"/>
    <w:rsid w:val="00AD4FC0"/>
    <w:rsid w:val="00B15986"/>
    <w:rsid w:val="00B21AE8"/>
    <w:rsid w:val="00B24FC5"/>
    <w:rsid w:val="00B614C8"/>
    <w:rsid w:val="00B91EC3"/>
    <w:rsid w:val="00B93328"/>
    <w:rsid w:val="00BA67AD"/>
    <w:rsid w:val="00BE0FE9"/>
    <w:rsid w:val="00BE2AE9"/>
    <w:rsid w:val="00C0790D"/>
    <w:rsid w:val="00C13443"/>
    <w:rsid w:val="00C22B4F"/>
    <w:rsid w:val="00C4506A"/>
    <w:rsid w:val="00C5636B"/>
    <w:rsid w:val="00C578CF"/>
    <w:rsid w:val="00C64B7A"/>
    <w:rsid w:val="00C9435F"/>
    <w:rsid w:val="00CD78AB"/>
    <w:rsid w:val="00CE590C"/>
    <w:rsid w:val="00D0530E"/>
    <w:rsid w:val="00D12059"/>
    <w:rsid w:val="00D12EC3"/>
    <w:rsid w:val="00D33D7D"/>
    <w:rsid w:val="00D45379"/>
    <w:rsid w:val="00D457A1"/>
    <w:rsid w:val="00D540D5"/>
    <w:rsid w:val="00D725E4"/>
    <w:rsid w:val="00D854D3"/>
    <w:rsid w:val="00DB06D7"/>
    <w:rsid w:val="00DD1A91"/>
    <w:rsid w:val="00DF6B7C"/>
    <w:rsid w:val="00E17F64"/>
    <w:rsid w:val="00E42E3F"/>
    <w:rsid w:val="00E43446"/>
    <w:rsid w:val="00E676ED"/>
    <w:rsid w:val="00E9349D"/>
    <w:rsid w:val="00E935CD"/>
    <w:rsid w:val="00E97EBC"/>
    <w:rsid w:val="00EB0252"/>
    <w:rsid w:val="00EB1B42"/>
    <w:rsid w:val="00EB514D"/>
    <w:rsid w:val="00EE5B19"/>
    <w:rsid w:val="00EE64EF"/>
    <w:rsid w:val="00F20337"/>
    <w:rsid w:val="00F33A98"/>
    <w:rsid w:val="00F35B6D"/>
    <w:rsid w:val="00F738F7"/>
    <w:rsid w:val="00F77BB8"/>
    <w:rsid w:val="00F82DC0"/>
    <w:rsid w:val="00F87D7B"/>
    <w:rsid w:val="00FA7205"/>
    <w:rsid w:val="00FB5AF7"/>
    <w:rsid w:val="00FC1DD1"/>
    <w:rsid w:val="00FC2A47"/>
    <w:rsid w:val="00FC401E"/>
    <w:rsid w:val="00FF0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B57DC20"/>
  <w15:docId w15:val="{BB92DD45-7237-5046-BAD3-294DE0BE9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0FE9"/>
    <w:rPr>
      <w:rFonts w:ascii="Times New Roman" w:eastAsia="Times New Roman" w:hAnsi="Times New Roman"/>
      <w:sz w:val="24"/>
      <w:szCs w:val="24"/>
      <w:lang w:eastAsia="es-ES_tradnl"/>
    </w:rPr>
  </w:style>
  <w:style w:type="paragraph" w:styleId="Ttulo2">
    <w:name w:val="heading 2"/>
    <w:basedOn w:val="Normal"/>
    <w:next w:val="Normal"/>
    <w:link w:val="Ttulo2Car"/>
    <w:semiHidden/>
    <w:unhideWhenUsed/>
    <w:qFormat/>
    <w:locked/>
    <w:rsid w:val="00F33A9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link w:val="Ttulo3Car"/>
    <w:uiPriority w:val="9"/>
    <w:qFormat/>
    <w:locked/>
    <w:rsid w:val="0088022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Ttulo4">
    <w:name w:val="heading 4"/>
    <w:basedOn w:val="Normal"/>
    <w:next w:val="Normal"/>
    <w:link w:val="Ttulo4Car"/>
    <w:semiHidden/>
    <w:unhideWhenUsed/>
    <w:qFormat/>
    <w:locked/>
    <w:rsid w:val="0043161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D45379"/>
    <w:pPr>
      <w:tabs>
        <w:tab w:val="center" w:pos="4252"/>
        <w:tab w:val="right" w:pos="8504"/>
      </w:tabs>
    </w:pPr>
    <w:rPr>
      <w:rFonts w:ascii="Calibri" w:eastAsia="Calibri" w:hAnsi="Calibri"/>
      <w:lang w:val="es-ES_tradnl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locked/>
    <w:rsid w:val="00D45379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D45379"/>
    <w:pPr>
      <w:tabs>
        <w:tab w:val="center" w:pos="4252"/>
        <w:tab w:val="right" w:pos="8504"/>
      </w:tabs>
    </w:pPr>
    <w:rPr>
      <w:rFonts w:ascii="Calibri" w:eastAsia="Calibri" w:hAnsi="Calibri"/>
      <w:lang w:val="es-ES_tradnl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D45379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D4537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D45379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8D1BBD"/>
    <w:rPr>
      <w:rFonts w:cs="Times New Roman"/>
    </w:rPr>
  </w:style>
  <w:style w:type="paragraph" w:styleId="NormalWeb">
    <w:name w:val="Normal (Web)"/>
    <w:basedOn w:val="Normal"/>
    <w:uiPriority w:val="99"/>
    <w:unhideWhenUsed/>
    <w:rsid w:val="00D33D7D"/>
    <w:pPr>
      <w:spacing w:before="100" w:beforeAutospacing="1" w:after="100" w:afterAutospacing="1"/>
    </w:pPr>
    <w:rPr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88022B"/>
    <w:rPr>
      <w:rFonts w:ascii="Times New Roman" w:eastAsia="Times New Roman" w:hAnsi="Times New Roman"/>
      <w:b/>
      <w:bCs/>
      <w:sz w:val="27"/>
      <w:szCs w:val="27"/>
      <w:lang w:eastAsia="es-ES_tradnl"/>
    </w:rPr>
  </w:style>
  <w:style w:type="character" w:styleId="Textoennegrita">
    <w:name w:val="Strong"/>
    <w:basedOn w:val="Fuentedeprrafopredeter"/>
    <w:uiPriority w:val="22"/>
    <w:qFormat/>
    <w:locked/>
    <w:rsid w:val="0088022B"/>
    <w:rPr>
      <w:b/>
      <w:bCs/>
    </w:rPr>
  </w:style>
  <w:style w:type="character" w:styleId="nfasis">
    <w:name w:val="Emphasis"/>
    <w:basedOn w:val="Fuentedeprrafopredeter"/>
    <w:uiPriority w:val="20"/>
    <w:qFormat/>
    <w:locked/>
    <w:rsid w:val="0088022B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88022B"/>
    <w:rPr>
      <w:color w:val="0000FF"/>
      <w:u w:val="single"/>
    </w:rPr>
  </w:style>
  <w:style w:type="table" w:styleId="Tablaconcuadrcula">
    <w:name w:val="Table Grid"/>
    <w:basedOn w:val="Tablanormal"/>
    <w:locked/>
    <w:rsid w:val="004F1F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ar">
    <w:name w:val="Título 4 Car"/>
    <w:basedOn w:val="Fuentedeprrafopredeter"/>
    <w:link w:val="Ttulo4"/>
    <w:semiHidden/>
    <w:rsid w:val="0043161A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s-ES_tradnl"/>
    </w:rPr>
  </w:style>
  <w:style w:type="paragraph" w:styleId="Prrafodelista">
    <w:name w:val="List Paragraph"/>
    <w:basedOn w:val="Normal"/>
    <w:uiPriority w:val="34"/>
    <w:qFormat/>
    <w:rsid w:val="00A84081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semiHidden/>
    <w:rsid w:val="00F33A9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s-ES_tradnl"/>
    </w:rPr>
  </w:style>
  <w:style w:type="character" w:customStyle="1" w:styleId="relative">
    <w:name w:val="relative"/>
    <w:basedOn w:val="Fuentedeprrafopredeter"/>
    <w:rsid w:val="00F33A98"/>
  </w:style>
  <w:style w:type="paragraph" w:customStyle="1" w:styleId="not-prose">
    <w:name w:val="not-prose"/>
    <w:basedOn w:val="Normal"/>
    <w:rsid w:val="00F33A9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2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9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7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7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7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3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513</Words>
  <Characters>2823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NOTA DE PRENSA, 14/3/2018</vt:lpstr>
    </vt:vector>
  </TitlesOfParts>
  <Company/>
  <LinksUpToDate>false</LinksUpToDate>
  <CharactersWithSpaces>3330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DE PRENSA, 14/3/2018</dc:title>
  <dc:subject/>
  <dc:creator>Diego Aznar Moreno</dc:creator>
  <cp:keywords/>
  <dc:description/>
  <cp:lastModifiedBy>Pau Bretó Miralles</cp:lastModifiedBy>
  <cp:revision>5</cp:revision>
  <cp:lastPrinted>2018-03-14T11:13:00Z</cp:lastPrinted>
  <dcterms:created xsi:type="dcterms:W3CDTF">2025-11-24T09:55:00Z</dcterms:created>
  <dcterms:modified xsi:type="dcterms:W3CDTF">2025-11-24T10:22:00Z</dcterms:modified>
</cp:coreProperties>
</file>